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49" w:rsidRDefault="00C34863" w:rsidP="00303B58">
      <w:pPr>
        <w:spacing w:line="580" w:lineRule="exact"/>
        <w:rPr>
          <w:rFonts w:ascii="楷体_GB2312" w:eastAsia="楷体_GB2312" w:hAnsi="宋体" w:cs="Times New Roman"/>
          <w:b/>
          <w:sz w:val="28"/>
          <w:szCs w:val="28"/>
        </w:rPr>
      </w:pPr>
      <w:r w:rsidRPr="00303B58">
        <w:rPr>
          <w:rFonts w:ascii="楷体_GB2312" w:eastAsia="楷体_GB2312" w:hAnsi="宋体" w:cs="Times New Roman" w:hint="eastAsia"/>
          <w:b/>
          <w:spacing w:val="80"/>
          <w:kern w:val="0"/>
          <w:sz w:val="28"/>
          <w:szCs w:val="28"/>
          <w:fitText w:val="3372" w:id="-1747833087"/>
        </w:rPr>
        <w:t>县第十四次党代</w:t>
      </w:r>
      <w:r w:rsidRPr="00303B58">
        <w:rPr>
          <w:rFonts w:ascii="楷体_GB2312" w:eastAsia="楷体_GB2312" w:hAnsi="宋体" w:cs="Times New Roman" w:hint="eastAsia"/>
          <w:b/>
          <w:spacing w:val="2"/>
          <w:kern w:val="0"/>
          <w:sz w:val="28"/>
          <w:szCs w:val="28"/>
          <w:fitText w:val="3372" w:id="-1747833087"/>
        </w:rPr>
        <w:t>会</w:t>
      </w:r>
    </w:p>
    <w:p w:rsidR="00AA4849" w:rsidRDefault="00C34863" w:rsidP="000B1E63">
      <w:pPr>
        <w:spacing w:afterLines="200" w:after="624" w:line="580" w:lineRule="exact"/>
        <w:rPr>
          <w:rFonts w:ascii="楷体_GB2312" w:eastAsia="楷体_GB2312" w:hAnsi="宋体" w:cs="Times New Roman"/>
          <w:b/>
          <w:spacing w:val="244"/>
          <w:sz w:val="28"/>
          <w:szCs w:val="28"/>
        </w:rPr>
      </w:pPr>
      <w:r>
        <w:rPr>
          <w:rFonts w:ascii="楷体_GB2312" w:eastAsia="楷体_GB2312" w:hAnsi="宋体" w:cs="Times New Roman" w:hint="eastAsia"/>
          <w:b/>
          <w:spacing w:val="244"/>
          <w:sz w:val="28"/>
          <w:szCs w:val="28"/>
        </w:rPr>
        <w:t>文件之三十</w:t>
      </w:r>
    </w:p>
    <w:p w:rsidR="00AA4849" w:rsidRDefault="00C34863" w:rsidP="00303B58">
      <w:pPr>
        <w:spacing w:line="580" w:lineRule="exact"/>
        <w:jc w:val="center"/>
        <w:rPr>
          <w:rFonts w:ascii="方正小标宋简体" w:eastAsia="方正小标宋简体" w:hAnsi="Times New Roman" w:cs="Times New Roman"/>
          <w:b/>
          <w:bCs/>
          <w:sz w:val="44"/>
          <w:szCs w:val="42"/>
        </w:rPr>
      </w:pPr>
      <w:r>
        <w:rPr>
          <w:rFonts w:ascii="方正小标宋简体" w:eastAsia="方正小标宋简体" w:hAnsi="Times New Roman" w:cs="Times New Roman" w:hint="eastAsia"/>
          <w:b/>
          <w:bCs/>
          <w:sz w:val="44"/>
          <w:szCs w:val="42"/>
        </w:rPr>
        <w:t>中国共产党武平县第十四次代表大会</w:t>
      </w:r>
      <w:r>
        <w:rPr>
          <w:rFonts w:ascii="方正小标宋简体" w:eastAsia="方正小标宋简体" w:hAnsi="Times New Roman" w:cs="Times New Roman" w:hint="eastAsia"/>
          <w:b/>
          <w:bCs/>
          <w:spacing w:val="-6"/>
          <w:sz w:val="44"/>
          <w:szCs w:val="42"/>
        </w:rPr>
        <w:t>关于</w:t>
      </w:r>
    </w:p>
    <w:p w:rsidR="00AA4849" w:rsidRDefault="00C34863" w:rsidP="00303B58">
      <w:pPr>
        <w:spacing w:line="580" w:lineRule="exact"/>
        <w:jc w:val="center"/>
        <w:rPr>
          <w:rFonts w:ascii="方正小标宋简体" w:eastAsia="方正小标宋简体" w:hAnsi="Times New Roman" w:cs="Times New Roman"/>
          <w:b/>
          <w:bCs/>
          <w:spacing w:val="-6"/>
          <w:sz w:val="44"/>
          <w:szCs w:val="42"/>
        </w:rPr>
      </w:pPr>
      <w:r>
        <w:rPr>
          <w:rFonts w:ascii="方正小标宋简体" w:eastAsia="方正小标宋简体" w:hAnsi="Times New Roman" w:cs="Times New Roman" w:hint="eastAsia"/>
          <w:b/>
          <w:bCs/>
          <w:spacing w:val="-6"/>
          <w:sz w:val="44"/>
          <w:szCs w:val="42"/>
        </w:rPr>
        <w:t>中共武平县第十三届纪律检查委员会</w:t>
      </w:r>
    </w:p>
    <w:p w:rsidR="00AA4849" w:rsidRDefault="00C34863" w:rsidP="00303B58">
      <w:pPr>
        <w:spacing w:line="580" w:lineRule="exact"/>
        <w:jc w:val="center"/>
        <w:rPr>
          <w:rFonts w:ascii="方正小标宋简体" w:eastAsia="方正小标宋简体" w:hAnsi="Times New Roman" w:cs="Times New Roman"/>
          <w:b/>
          <w:bCs/>
          <w:spacing w:val="-6"/>
          <w:sz w:val="44"/>
          <w:szCs w:val="42"/>
        </w:rPr>
      </w:pPr>
      <w:r>
        <w:rPr>
          <w:rFonts w:ascii="方正小标宋简体" w:eastAsia="方正小标宋简体" w:hAnsi="Times New Roman" w:cs="Times New Roman" w:hint="eastAsia"/>
          <w:b/>
          <w:bCs/>
          <w:spacing w:val="-6"/>
          <w:sz w:val="44"/>
          <w:szCs w:val="42"/>
        </w:rPr>
        <w:t>工作报告的决议</w:t>
      </w:r>
    </w:p>
    <w:p w:rsidR="00AA4849" w:rsidRDefault="00AA4849" w:rsidP="00303B58">
      <w:pPr>
        <w:adjustRightInd w:val="0"/>
        <w:spacing w:line="580" w:lineRule="exact"/>
        <w:rPr>
          <w:rFonts w:ascii="仿宋_GB2312" w:eastAsia="仿宋_GB2312" w:hAnsi="Times New Roman" w:cs="Times New Roman"/>
          <w:sz w:val="32"/>
          <w:szCs w:val="32"/>
        </w:rPr>
      </w:pPr>
      <w:bookmarkStart w:id="0" w:name="_GoBack"/>
      <w:bookmarkEnd w:id="0"/>
    </w:p>
    <w:p w:rsidR="00AA4849" w:rsidRDefault="00C34863" w:rsidP="00303B5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国共产党武平县第十四次代表大会经过认真审议，批准陈俊雄同志代表中国共产党武平县纪律检查委员会向县第十四次党代会所作的题为《坚定不移深化全面从严治党，为谱写全面建设社会主义现代化国家武平篇章提供坚强保障》的工作报告。</w:t>
      </w:r>
    </w:p>
    <w:p w:rsidR="00AA4849" w:rsidRDefault="00C34863" w:rsidP="00303B58">
      <w:pPr>
        <w:spacing w:line="580" w:lineRule="exact"/>
        <w:ind w:firstLineChars="200" w:firstLine="640"/>
        <w:rPr>
          <w:rFonts w:ascii="仿宋_GB2312" w:eastAsia="仿宋_GB2312" w:hAnsi="仿宋" w:cs="Times New Roman"/>
          <w:color w:val="000000" w:themeColor="text1"/>
          <w:sz w:val="32"/>
          <w:szCs w:val="32"/>
        </w:rPr>
      </w:pPr>
      <w:r>
        <w:rPr>
          <w:rFonts w:ascii="仿宋_GB2312" w:eastAsia="仿宋_GB2312" w:hAnsi="Times New Roman" w:cs="Times New Roman" w:hint="eastAsia"/>
          <w:color w:val="000000" w:themeColor="text1"/>
          <w:sz w:val="32"/>
          <w:szCs w:val="32"/>
        </w:rPr>
        <w:t>大会认为，</w:t>
      </w:r>
      <w:r>
        <w:rPr>
          <w:rFonts w:ascii="仿宋_GB2312" w:eastAsia="仿宋_GB2312" w:hAnsi="仿宋" w:cs="宋体" w:hint="eastAsia"/>
          <w:color w:val="000000" w:themeColor="text1"/>
          <w:kern w:val="0"/>
          <w:sz w:val="32"/>
          <w:szCs w:val="32"/>
        </w:rPr>
        <w:t>县第十三次党代会以来，</w:t>
      </w:r>
      <w:r>
        <w:rPr>
          <w:rFonts w:ascii="仿宋_GB2312" w:eastAsia="仿宋_GB2312" w:hAnsi="Times New Roman" w:cs="Times New Roman" w:hint="eastAsia"/>
          <w:sz w:val="32"/>
          <w:szCs w:val="32"/>
        </w:rPr>
        <w:t>中国共产党武平县纪律检查委员会</w:t>
      </w:r>
      <w:r>
        <w:rPr>
          <w:rFonts w:ascii="仿宋_GB2312" w:eastAsia="仿宋_GB2312" w:hAnsi="仿宋" w:cs="宋体" w:hint="eastAsia"/>
          <w:color w:val="000000" w:themeColor="text1"/>
          <w:kern w:val="0"/>
          <w:sz w:val="32"/>
          <w:szCs w:val="32"/>
        </w:rPr>
        <w:t>在市纪委和县委的坚强领导下，坚持以习近平新时代中国特色社会主义思想为指导，深入学习贯彻习近平总书记重要讲话重要指示批示精神，认真贯彻落实中央纪委、省纪委、市纪委历次全会和县委工作部署，全面履行党章和宪法赋予</w:t>
      </w:r>
      <w:r>
        <w:rPr>
          <w:rFonts w:ascii="仿宋_GB2312" w:eastAsia="仿宋_GB2312" w:hAnsi="Times New Roman" w:cs="Times New Roman" w:hint="eastAsia"/>
          <w:color w:val="000000" w:themeColor="text1"/>
          <w:sz w:val="32"/>
          <w:szCs w:val="32"/>
        </w:rPr>
        <w:t>的职责，坚定不移推进全面从严治党、党风廉政建设和反腐败斗争，持续营造良好政治生态，为全县经济社会发展提供了坚强保障。</w:t>
      </w:r>
    </w:p>
    <w:p w:rsidR="00AA4849" w:rsidRDefault="00C34863" w:rsidP="00303B58">
      <w:pPr>
        <w:spacing w:line="58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大会指出，工作报告实事求是回顾了过去五年的工作成绩，客观总结了存在的问题，提出了今后五年党风廉政建设</w:t>
      </w:r>
      <w:r>
        <w:rPr>
          <w:rFonts w:ascii="仿宋_GB2312" w:eastAsia="仿宋_GB2312" w:hAnsi="Times New Roman" w:cs="Times New Roman" w:hint="eastAsia"/>
          <w:color w:val="000000" w:themeColor="text1"/>
          <w:sz w:val="32"/>
          <w:szCs w:val="32"/>
        </w:rPr>
        <w:lastRenderedPageBreak/>
        <w:t>和反腐败工作的指导思想和具体工作建议，符合实际，切实可行，必将对我县党风廉政建设和反腐败工作深入推进起到积极推动作用。</w:t>
      </w:r>
    </w:p>
    <w:p w:rsidR="00AA4849" w:rsidRDefault="00C34863" w:rsidP="00303B58">
      <w:pPr>
        <w:spacing w:line="58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仿宋" w:cs="宋体" w:hint="eastAsia"/>
          <w:color w:val="000000"/>
          <w:kern w:val="0"/>
          <w:sz w:val="32"/>
          <w:szCs w:val="32"/>
        </w:rPr>
        <w:t>大会要求,全县各级纪检监察机关要高举习近平新时代中国特色社会主义思想伟大旗帜，深入贯彻党的十九大和十九届二中、三中、四中、五中全会精神，坚持稳中求进工作总基调，立足新发展阶段，贯彻新发展理念，积极服务并深度融入新发展格局，以推动高质量发展为主题，忠诚履行党章和宪法赋予的职责，围绕现代化建设及全县经济社会发展平稳运行大局发挥监督保障执行、促进完善发展作用，有力推动党中央决策部署和省委、市委、县委工作要求有效落实，充分发挥全面从严治党</w:t>
      </w:r>
      <w:proofErr w:type="gramStart"/>
      <w:r>
        <w:rPr>
          <w:rFonts w:ascii="仿宋_GB2312" w:eastAsia="仿宋_GB2312" w:hAnsi="仿宋" w:cs="宋体" w:hint="eastAsia"/>
          <w:color w:val="000000"/>
          <w:kern w:val="0"/>
          <w:sz w:val="32"/>
          <w:szCs w:val="32"/>
        </w:rPr>
        <w:t>引领保障</w:t>
      </w:r>
      <w:proofErr w:type="gramEnd"/>
      <w:r>
        <w:rPr>
          <w:rFonts w:ascii="仿宋_GB2312" w:eastAsia="仿宋_GB2312" w:hAnsi="仿宋" w:cs="宋体" w:hint="eastAsia"/>
          <w:color w:val="000000"/>
          <w:kern w:val="0"/>
          <w:sz w:val="32"/>
          <w:szCs w:val="32"/>
        </w:rPr>
        <w:t>作用，锲而不舍落实中央八项规定精神，坚持不懈抓纪律抓作风，一刻不停推进党风廉政建设和反腐败斗争，一体推进不敢腐、不能腐、不想腐，</w:t>
      </w:r>
      <w:r>
        <w:rPr>
          <w:rFonts w:ascii="仿宋_GB2312" w:eastAsia="仿宋_GB2312" w:hAnsi="仿宋" w:cs="宋体" w:hint="eastAsia"/>
          <w:color w:val="000000" w:themeColor="text1"/>
          <w:kern w:val="0"/>
          <w:sz w:val="32"/>
          <w:szCs w:val="32"/>
        </w:rPr>
        <w:t>全面加强队伍建设，推动县第十四次党代会</w:t>
      </w:r>
      <w:proofErr w:type="gramStart"/>
      <w:r>
        <w:rPr>
          <w:rFonts w:ascii="仿宋_GB2312" w:eastAsia="仿宋_GB2312" w:hAnsi="仿宋" w:cs="宋体" w:hint="eastAsia"/>
          <w:color w:val="000000" w:themeColor="text1"/>
          <w:kern w:val="0"/>
          <w:sz w:val="32"/>
          <w:szCs w:val="32"/>
        </w:rPr>
        <w:t>作出</w:t>
      </w:r>
      <w:proofErr w:type="gramEnd"/>
      <w:r>
        <w:rPr>
          <w:rFonts w:ascii="仿宋_GB2312" w:eastAsia="仿宋_GB2312" w:hAnsi="仿宋" w:cs="宋体" w:hint="eastAsia"/>
          <w:color w:val="000000" w:themeColor="text1"/>
          <w:kern w:val="0"/>
          <w:sz w:val="32"/>
          <w:szCs w:val="32"/>
        </w:rPr>
        <w:t>的各项重大决策和战略部署不折不扣落到实处</w:t>
      </w:r>
      <w:r>
        <w:rPr>
          <w:rFonts w:ascii="仿宋_GB2312" w:eastAsia="仿宋_GB2312" w:hAnsi="仿宋" w:cs="宋体"/>
          <w:color w:val="000000" w:themeColor="text1"/>
          <w:kern w:val="0"/>
          <w:sz w:val="32"/>
          <w:szCs w:val="32"/>
        </w:rPr>
        <w:t>。</w:t>
      </w:r>
    </w:p>
    <w:p w:rsidR="00AA4849" w:rsidRDefault="00C34863" w:rsidP="00303B58">
      <w:pPr>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Times New Roman" w:cs="Times New Roman" w:hint="eastAsia"/>
          <w:color w:val="000000" w:themeColor="text1"/>
          <w:sz w:val="32"/>
          <w:szCs w:val="32"/>
        </w:rPr>
        <w:t>大会号召，全县各级纪检监察机关和纪检监察干部</w:t>
      </w:r>
      <w:r>
        <w:rPr>
          <w:rFonts w:ascii="仿宋_GB2312" w:eastAsia="仿宋_GB2312" w:hAnsi="仿宋" w:cs="宋体" w:hint="eastAsia"/>
          <w:color w:val="000000" w:themeColor="text1"/>
          <w:kern w:val="0"/>
          <w:sz w:val="32"/>
          <w:szCs w:val="32"/>
        </w:rPr>
        <w:t>要更加紧密地团结在以习近平同志为核心的党中央周围，在市纪委和县委的正确领导下，</w:t>
      </w:r>
      <w:r>
        <w:rPr>
          <w:rFonts w:ascii="仿宋_GB2312" w:eastAsia="仿宋_GB2312" w:hAnsi="仿宋" w:cs="宋体"/>
          <w:color w:val="000000" w:themeColor="text1"/>
          <w:kern w:val="0"/>
          <w:sz w:val="32"/>
          <w:szCs w:val="32"/>
        </w:rPr>
        <w:t>以</w:t>
      </w:r>
      <w:r>
        <w:rPr>
          <w:rFonts w:ascii="仿宋_GB2312" w:eastAsia="仿宋_GB2312" w:hAnsi="仿宋" w:cs="宋体" w:hint="eastAsia"/>
          <w:color w:val="000000" w:themeColor="text1"/>
          <w:kern w:val="0"/>
          <w:sz w:val="32"/>
          <w:szCs w:val="32"/>
        </w:rPr>
        <w:t>永远在路上的执着和坚韧，充分发挥全面从严治党</w:t>
      </w:r>
      <w:proofErr w:type="gramStart"/>
      <w:r>
        <w:rPr>
          <w:rFonts w:ascii="仿宋_GB2312" w:eastAsia="仿宋_GB2312" w:hAnsi="仿宋" w:cs="宋体" w:hint="eastAsia"/>
          <w:color w:val="000000" w:themeColor="text1"/>
          <w:kern w:val="0"/>
          <w:sz w:val="32"/>
          <w:szCs w:val="32"/>
        </w:rPr>
        <w:t>引领保障</w:t>
      </w:r>
      <w:proofErr w:type="gramEnd"/>
      <w:r>
        <w:rPr>
          <w:rFonts w:ascii="仿宋_GB2312" w:eastAsia="仿宋_GB2312" w:hAnsi="仿宋" w:cs="宋体" w:hint="eastAsia"/>
          <w:color w:val="000000" w:themeColor="text1"/>
          <w:kern w:val="0"/>
          <w:sz w:val="32"/>
          <w:szCs w:val="32"/>
        </w:rPr>
        <w:t>作用，以系统施治、标本兼治的理念开展党风廉政建设和反腐败斗争，确保“十四五”规划和2035年远景目标落到实处</w:t>
      </w:r>
      <w:r>
        <w:rPr>
          <w:rFonts w:ascii="仿宋_GB2312" w:eastAsia="仿宋_GB2312" w:hAnsi="仿宋" w:cs="宋体"/>
          <w:color w:val="000000" w:themeColor="text1"/>
          <w:kern w:val="0"/>
          <w:sz w:val="32"/>
          <w:szCs w:val="32"/>
        </w:rPr>
        <w:t>，为建设</w:t>
      </w:r>
      <w:r>
        <w:rPr>
          <w:rFonts w:ascii="仿宋_GB2312" w:eastAsia="仿宋_GB2312" w:hAnsi="仿宋" w:cs="宋体" w:hint="eastAsia"/>
          <w:color w:val="000000" w:themeColor="text1"/>
          <w:kern w:val="0"/>
          <w:sz w:val="32"/>
          <w:szCs w:val="32"/>
        </w:rPr>
        <w:t>闽粤赣省际宜</w:t>
      </w:r>
      <w:proofErr w:type="gramStart"/>
      <w:r>
        <w:rPr>
          <w:rFonts w:ascii="仿宋_GB2312" w:eastAsia="仿宋_GB2312" w:hAnsi="仿宋" w:cs="宋体" w:hint="eastAsia"/>
          <w:color w:val="000000" w:themeColor="text1"/>
          <w:kern w:val="0"/>
          <w:sz w:val="32"/>
          <w:szCs w:val="32"/>
        </w:rPr>
        <w:t>居宜业宜旅</w:t>
      </w:r>
      <w:proofErr w:type="gramEnd"/>
      <w:r>
        <w:rPr>
          <w:rFonts w:ascii="仿宋_GB2312" w:eastAsia="仿宋_GB2312" w:hAnsi="仿宋" w:cs="宋体" w:hint="eastAsia"/>
          <w:color w:val="000000" w:themeColor="text1"/>
          <w:kern w:val="0"/>
          <w:sz w:val="32"/>
          <w:szCs w:val="32"/>
        </w:rPr>
        <w:lastRenderedPageBreak/>
        <w:t>的生态文明示范城市</w:t>
      </w:r>
      <w:r w:rsidR="00BB0D74" w:rsidRPr="00032E96">
        <w:rPr>
          <w:rFonts w:ascii="仿宋_GB2312" w:eastAsia="仿宋_GB2312" w:hint="eastAsia"/>
          <w:sz w:val="32"/>
          <w:szCs w:val="32"/>
        </w:rPr>
        <w:t>和老区苏区振兴发展先行区</w:t>
      </w:r>
      <w:r>
        <w:rPr>
          <w:rFonts w:ascii="仿宋_GB2312" w:eastAsia="仿宋_GB2312" w:hAnsi="仿宋" w:cs="宋体" w:hint="eastAsia"/>
          <w:color w:val="000000" w:themeColor="text1"/>
          <w:kern w:val="0"/>
          <w:sz w:val="32"/>
          <w:szCs w:val="32"/>
        </w:rPr>
        <w:t>，打造有温度的幸福武平，奋力谱写全面建设社会主义现代化国家武平篇章提供坚强保障</w:t>
      </w:r>
      <w:r>
        <w:rPr>
          <w:rFonts w:ascii="仿宋_GB2312" w:eastAsia="仿宋_GB2312" w:hAnsi="仿宋" w:cs="宋体"/>
          <w:color w:val="000000" w:themeColor="text1"/>
          <w:kern w:val="0"/>
          <w:sz w:val="32"/>
          <w:szCs w:val="32"/>
        </w:rPr>
        <w:t>。</w:t>
      </w: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303B58" w:rsidRDefault="00303B58" w:rsidP="00303B58">
      <w:pPr>
        <w:spacing w:line="580" w:lineRule="exact"/>
        <w:ind w:firstLineChars="200" w:firstLine="640"/>
        <w:rPr>
          <w:rFonts w:ascii="仿宋_GB2312" w:eastAsia="仿宋_GB2312" w:hAnsi="仿宋" w:cs="宋体"/>
          <w:color w:val="000000" w:themeColor="text1"/>
          <w:kern w:val="0"/>
          <w:sz w:val="32"/>
          <w:szCs w:val="32"/>
        </w:rPr>
      </w:pPr>
    </w:p>
    <w:p w:rsidR="0028110F" w:rsidRDefault="0028110F" w:rsidP="00CF13DA">
      <w:pPr>
        <w:spacing w:line="400" w:lineRule="exact"/>
        <w:rPr>
          <w:rFonts w:ascii="仿宋_GB2312" w:eastAsia="仿宋_GB2312" w:hAnsi="仿宋" w:cs="宋体"/>
          <w:color w:val="000000" w:themeColor="text1"/>
          <w:kern w:val="0"/>
          <w:sz w:val="32"/>
          <w:szCs w:val="32"/>
        </w:rPr>
      </w:pPr>
    </w:p>
    <w:p w:rsidR="00303B58" w:rsidRPr="00303B58" w:rsidRDefault="00303B58" w:rsidP="00303B58">
      <w:pPr>
        <w:spacing w:line="400" w:lineRule="exact"/>
        <w:ind w:firstLineChars="200" w:firstLine="640"/>
        <w:rPr>
          <w:rFonts w:ascii="仿宋_GB2312" w:eastAsia="仿宋_GB2312" w:hAnsi="仿宋" w:cs="宋体"/>
          <w:color w:val="000000" w:themeColor="text1"/>
          <w:kern w:val="0"/>
          <w:sz w:val="32"/>
          <w:szCs w:val="32"/>
        </w:rPr>
      </w:pPr>
    </w:p>
    <w:p w:rsidR="00AA4849" w:rsidRDefault="00C34863" w:rsidP="00303B58">
      <w:pPr>
        <w:spacing w:line="580" w:lineRule="exact"/>
        <w:rPr>
          <w:rFonts w:ascii="仿宋_GB2312" w:eastAsia="仿宋_GB2312" w:hAnsi="仿宋" w:cs="宋体"/>
          <w:color w:val="000000"/>
          <w:kern w:val="0"/>
          <w:sz w:val="32"/>
          <w:szCs w:val="32"/>
          <w:u w:val="thick"/>
        </w:rPr>
      </w:pPr>
      <w:r>
        <w:rPr>
          <w:rFonts w:ascii="仿宋_GB2312" w:eastAsia="仿宋_GB2312" w:hAnsi="仿宋" w:cs="宋体" w:hint="eastAsia"/>
          <w:color w:val="000000"/>
          <w:kern w:val="0"/>
          <w:sz w:val="32"/>
          <w:szCs w:val="32"/>
          <w:u w:val="thick"/>
        </w:rPr>
        <w:t xml:space="preserve">                                   </w:t>
      </w:r>
      <w:r w:rsidR="00303B58">
        <w:rPr>
          <w:rFonts w:ascii="仿宋_GB2312" w:eastAsia="仿宋_GB2312" w:hAnsi="仿宋" w:cs="宋体" w:hint="eastAsia"/>
          <w:color w:val="000000"/>
          <w:kern w:val="0"/>
          <w:sz w:val="32"/>
          <w:szCs w:val="32"/>
          <w:u w:val="thick"/>
        </w:rPr>
        <w:t xml:space="preserve">  </w:t>
      </w:r>
      <w:r>
        <w:rPr>
          <w:rFonts w:ascii="仿宋_GB2312" w:eastAsia="仿宋_GB2312" w:hAnsi="仿宋" w:cs="宋体" w:hint="eastAsia"/>
          <w:color w:val="000000"/>
          <w:kern w:val="0"/>
          <w:sz w:val="32"/>
          <w:szCs w:val="32"/>
          <w:u w:val="thick"/>
        </w:rPr>
        <w:t xml:space="preserve">                    </w:t>
      </w:r>
    </w:p>
    <w:p w:rsidR="00AA4849" w:rsidRDefault="00C34863" w:rsidP="00303B58">
      <w:pPr>
        <w:spacing w:line="580" w:lineRule="exact"/>
        <w:ind w:firstLineChars="50" w:firstLine="16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大会秘书处                       2021年7月30日</w:t>
      </w:r>
    </w:p>
    <w:p w:rsidR="00AA4849" w:rsidRDefault="00C34863" w:rsidP="00303B58">
      <w:pPr>
        <w:spacing w:line="180" w:lineRule="exact"/>
        <w:rPr>
          <w:rFonts w:ascii="仿宋_GB2312" w:eastAsia="仿宋_GB2312" w:hAnsi="仿宋" w:cs="宋体"/>
          <w:color w:val="000000"/>
          <w:kern w:val="0"/>
          <w:sz w:val="32"/>
          <w:szCs w:val="32"/>
          <w:u w:val="thick"/>
        </w:rPr>
      </w:pPr>
      <w:r>
        <w:rPr>
          <w:rFonts w:ascii="仿宋_GB2312" w:eastAsia="仿宋_GB2312" w:hAnsi="仿宋" w:cs="宋体" w:hint="eastAsia"/>
          <w:color w:val="000000"/>
          <w:kern w:val="0"/>
          <w:sz w:val="32"/>
          <w:szCs w:val="32"/>
          <w:u w:val="thick"/>
        </w:rPr>
        <w:t xml:space="preserve">                                                        </w:t>
      </w:r>
    </w:p>
    <w:p w:rsidR="00AA4849" w:rsidRDefault="00C34863" w:rsidP="00303B58">
      <w:pPr>
        <w:spacing w:line="580" w:lineRule="exact"/>
        <w:ind w:right="160"/>
        <w:jc w:val="righ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（共印300份）</w:t>
      </w:r>
    </w:p>
    <w:sectPr w:rsidR="00AA4849" w:rsidSect="00AA4849">
      <w:headerReference w:type="default" r:id="rId7"/>
      <w:footerReference w:type="even" r:id="rId8"/>
      <w:footerReference w:type="default" r:id="rId9"/>
      <w:pgSz w:w="11906" w:h="16838"/>
      <w:pgMar w:top="2098" w:right="1701" w:bottom="1814" w:left="1814" w:header="851" w:footer="141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BA" w:rsidRDefault="000F68BA" w:rsidP="00AA4849">
      <w:r>
        <w:separator/>
      </w:r>
    </w:p>
  </w:endnote>
  <w:endnote w:type="continuationSeparator" w:id="0">
    <w:p w:rsidR="000F68BA" w:rsidRDefault="000F68BA" w:rsidP="00AA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849" w:rsidRDefault="00831FC2">
    <w:pPr>
      <w:pStyle w:val="a3"/>
      <w:framePr w:wrap="around" w:vAnchor="text" w:hAnchor="margin" w:xAlign="outside" w:y="1"/>
      <w:rPr>
        <w:rStyle w:val="a5"/>
      </w:rPr>
    </w:pPr>
    <w:r>
      <w:rPr>
        <w:rStyle w:val="a5"/>
      </w:rPr>
      <w:fldChar w:fldCharType="begin"/>
    </w:r>
    <w:r w:rsidR="00C34863">
      <w:rPr>
        <w:rStyle w:val="a5"/>
      </w:rPr>
      <w:instrText xml:space="preserve">PAGE  </w:instrText>
    </w:r>
    <w:r>
      <w:rPr>
        <w:rStyle w:val="a5"/>
      </w:rPr>
      <w:fldChar w:fldCharType="end"/>
    </w:r>
  </w:p>
  <w:p w:rsidR="00AA4849" w:rsidRDefault="00AA484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849" w:rsidRDefault="00831FC2">
    <w:pPr>
      <w:pStyle w:val="a3"/>
      <w:framePr w:wrap="around" w:vAnchor="text" w:hAnchor="margin" w:xAlign="outside" w:y="1"/>
      <w:rPr>
        <w:rStyle w:val="a5"/>
        <w:rFonts w:ascii="仿宋_GB2312" w:eastAsia="仿宋_GB2312"/>
        <w:sz w:val="30"/>
        <w:szCs w:val="30"/>
      </w:rPr>
    </w:pPr>
    <w:r>
      <w:rPr>
        <w:rStyle w:val="a5"/>
        <w:rFonts w:ascii="仿宋_GB2312" w:eastAsia="仿宋_GB2312" w:hint="eastAsia"/>
        <w:sz w:val="30"/>
        <w:szCs w:val="30"/>
      </w:rPr>
      <w:fldChar w:fldCharType="begin"/>
    </w:r>
    <w:r w:rsidR="00C34863">
      <w:rPr>
        <w:rStyle w:val="a5"/>
        <w:rFonts w:ascii="仿宋_GB2312" w:eastAsia="仿宋_GB2312" w:hint="eastAsia"/>
        <w:sz w:val="30"/>
        <w:szCs w:val="30"/>
      </w:rPr>
      <w:instrText xml:space="preserve">PAGE  </w:instrText>
    </w:r>
    <w:r>
      <w:rPr>
        <w:rStyle w:val="a5"/>
        <w:rFonts w:ascii="仿宋_GB2312" w:eastAsia="仿宋_GB2312" w:hint="eastAsia"/>
        <w:sz w:val="30"/>
        <w:szCs w:val="30"/>
      </w:rPr>
      <w:fldChar w:fldCharType="separate"/>
    </w:r>
    <w:r w:rsidR="009462FF">
      <w:rPr>
        <w:rStyle w:val="a5"/>
        <w:rFonts w:ascii="仿宋_GB2312" w:eastAsia="仿宋_GB2312"/>
        <w:noProof/>
        <w:sz w:val="30"/>
        <w:szCs w:val="30"/>
      </w:rPr>
      <w:t>- 4 -</w:t>
    </w:r>
    <w:r>
      <w:rPr>
        <w:rStyle w:val="a5"/>
        <w:rFonts w:ascii="仿宋_GB2312" w:eastAsia="仿宋_GB2312" w:hint="eastAsia"/>
        <w:sz w:val="30"/>
        <w:szCs w:val="30"/>
      </w:rPr>
      <w:fldChar w:fldCharType="end"/>
    </w:r>
  </w:p>
  <w:p w:rsidR="00AA4849" w:rsidRDefault="00AA4849">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BA" w:rsidRDefault="000F68BA" w:rsidP="00AA4849">
      <w:r>
        <w:separator/>
      </w:r>
    </w:p>
  </w:footnote>
  <w:footnote w:type="continuationSeparator" w:id="0">
    <w:p w:rsidR="000F68BA" w:rsidRDefault="000F68BA" w:rsidP="00AA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849" w:rsidRDefault="00AA4849" w:rsidP="00303B5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73"/>
    <w:rsid w:val="000A1098"/>
    <w:rsid w:val="000B1E63"/>
    <w:rsid w:val="000E389F"/>
    <w:rsid w:val="000F68BA"/>
    <w:rsid w:val="001B5F87"/>
    <w:rsid w:val="001B6868"/>
    <w:rsid w:val="001E3C03"/>
    <w:rsid w:val="0028110F"/>
    <w:rsid w:val="00303B58"/>
    <w:rsid w:val="004B4D50"/>
    <w:rsid w:val="004D3996"/>
    <w:rsid w:val="005572A3"/>
    <w:rsid w:val="00571AF5"/>
    <w:rsid w:val="005C3E21"/>
    <w:rsid w:val="005F46A0"/>
    <w:rsid w:val="006B3DAE"/>
    <w:rsid w:val="0079303D"/>
    <w:rsid w:val="00831FC2"/>
    <w:rsid w:val="008A5674"/>
    <w:rsid w:val="00903D1E"/>
    <w:rsid w:val="009462FF"/>
    <w:rsid w:val="009D653D"/>
    <w:rsid w:val="009F1E63"/>
    <w:rsid w:val="00A43B6E"/>
    <w:rsid w:val="00A84F73"/>
    <w:rsid w:val="00AA4849"/>
    <w:rsid w:val="00AF62D7"/>
    <w:rsid w:val="00BB0D74"/>
    <w:rsid w:val="00BD4CAA"/>
    <w:rsid w:val="00C06CD6"/>
    <w:rsid w:val="00C34863"/>
    <w:rsid w:val="00CA66BD"/>
    <w:rsid w:val="00CF13DA"/>
    <w:rsid w:val="00E33528"/>
    <w:rsid w:val="00E3552D"/>
    <w:rsid w:val="00E52377"/>
    <w:rsid w:val="00EF32CA"/>
    <w:rsid w:val="00F04719"/>
    <w:rsid w:val="00F21CFC"/>
    <w:rsid w:val="00F9502A"/>
    <w:rsid w:val="247B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D8A19-5894-4882-850F-DC862A25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8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A4849"/>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rsid w:val="00AA484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5">
    <w:name w:val="page number"/>
    <w:basedOn w:val="a0"/>
    <w:rsid w:val="00AA4849"/>
  </w:style>
  <w:style w:type="character" w:customStyle="1" w:styleId="Char0">
    <w:name w:val="页眉 Char"/>
    <w:basedOn w:val="a0"/>
    <w:link w:val="a4"/>
    <w:rsid w:val="00AA4849"/>
    <w:rPr>
      <w:rFonts w:ascii="Times New Roman" w:eastAsia="宋体" w:hAnsi="Times New Roman" w:cs="Times New Roman"/>
      <w:sz w:val="18"/>
      <w:szCs w:val="18"/>
    </w:rPr>
  </w:style>
  <w:style w:type="character" w:customStyle="1" w:styleId="Char">
    <w:name w:val="页脚 Char"/>
    <w:basedOn w:val="a0"/>
    <w:link w:val="a3"/>
    <w:rsid w:val="00AA4849"/>
    <w:rPr>
      <w:rFonts w:ascii="Times New Roman" w:eastAsia="宋体" w:hAnsi="Times New Roman" w:cs="Times New Roman"/>
      <w:sz w:val="18"/>
      <w:szCs w:val="18"/>
    </w:rPr>
  </w:style>
  <w:style w:type="paragraph" w:styleId="a6">
    <w:name w:val="Balloon Text"/>
    <w:basedOn w:val="a"/>
    <w:link w:val="Char1"/>
    <w:uiPriority w:val="99"/>
    <w:semiHidden/>
    <w:unhideWhenUsed/>
    <w:rsid w:val="0028110F"/>
    <w:rPr>
      <w:sz w:val="18"/>
      <w:szCs w:val="18"/>
    </w:rPr>
  </w:style>
  <w:style w:type="character" w:customStyle="1" w:styleId="Char1">
    <w:name w:val="批注框文本 Char"/>
    <w:basedOn w:val="a0"/>
    <w:link w:val="a6"/>
    <w:uiPriority w:val="99"/>
    <w:semiHidden/>
    <w:rsid w:val="002811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Words>
  <Characters>1038</Characters>
  <Application>Microsoft Office Word</Application>
  <DocSecurity>0</DocSecurity>
  <Lines>8</Lines>
  <Paragraphs>2</Paragraphs>
  <ScaleCrop>false</ScaleCrop>
  <Company>微软公司</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cp:revision>
  <cp:lastPrinted>2021-07-28T01:53:00Z</cp:lastPrinted>
  <dcterms:created xsi:type="dcterms:W3CDTF">2021-08-12T07:36:00Z</dcterms:created>
  <dcterms:modified xsi:type="dcterms:W3CDTF">2021-08-12T07:37:00Z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23DEE6152B7643BFA55439EE9BE5BED2</vt:lpwstr>
  </property>
</Properties>
</file>